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fill="FFFFFF"/>
        <w:spacing w:before="0" w:after="0"/>
        <w:ind w:firstLine="426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</w:r>
    </w:p>
    <w:p>
      <w:pPr>
        <w:pStyle w:val="NormalWeb"/>
        <w:shd w:val="clear" w:fill="FFFFFF"/>
        <w:spacing w:lineRule="auto" w:line="252" w:before="0" w:after="0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Криворізька філія ТОВ «Газорозподільні мережі України» (далі - Філія) повідомляє, що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на виконання Правил безпеки систем газопостачання, ст.19 Закону України «Про житлово-комунальні послуги», Порядку технічного обслуговування внутрішньобудинкових систем газопостачання у багатоквартирному будинку та Типового договору на технічне обслуговування внутрішньобудинкових систем газопостачання багатоквартирних будинків, з 01.03.2024 Філія проводить роботи з технічного обслуговування внутрішньобудинкових систем газопостачання багатоквартирних будинків. Надаємо інформацію стосовно графіка проведення технічного обслуговування </w:t>
      </w:r>
      <w:r>
        <w:rPr>
          <w:b/>
          <w:bCs/>
          <w:sz w:val="28"/>
          <w:szCs w:val="28"/>
          <w:u w:val="single"/>
          <w:lang w:val="uk-UA" w:eastAsia="uk-UA"/>
        </w:rPr>
        <w:t xml:space="preserve"> в вересні 2026 року</w:t>
      </w:r>
    </w:p>
    <w:tbl>
      <w:tblPr>
        <w:tblpPr w:vertAnchor="text" w:horzAnchor="text" w:leftFromText="180" w:rightFromText="180" w:tblpX="0" w:tblpY="1"/>
        <w:tblOverlap w:val="never"/>
        <w:tblW w:w="156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884"/>
        <w:gridCol w:w="3565"/>
        <w:gridCol w:w="735"/>
        <w:gridCol w:w="3118"/>
        <w:gridCol w:w="1499"/>
        <w:gridCol w:w="2442"/>
        <w:gridCol w:w="1672"/>
      </w:tblGrid>
      <w:tr>
        <w:trPr>
          <w:trHeight w:val="322" w:hRule="exact"/>
        </w:trPr>
        <w:tc>
          <w:tcPr>
            <w:tcW w:w="15598" w:type="dxa"/>
            <w:gridSpan w:val="8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r>
          </w:p>
        </w:tc>
      </w:tr>
      <w:tr>
        <w:trPr>
          <w:trHeight w:val="2475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Район</w:t>
            </w:r>
          </w:p>
        </w:tc>
        <w:tc>
          <w:tcPr>
            <w:tcW w:w="3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Адреса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буд.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Балансова належність/управитель будинку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Дата проведення ТО</w:t>
            </w: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ПІБ відповідальної особи за проведення ТО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Контактний телефон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ru-RU"/>
              </w:rPr>
              <w:t>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«Дружба»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7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488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08.09.2026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09.09.2026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09.09.2026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Свято-Миколаївська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09.09.2026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15.09.2026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15.09.2026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«Українська 55»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16.09.2026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17.09.2026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ЖБК «Зірка»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Українська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Cs w:val="false"/>
                <w:color w:val="000000"/>
                <w:lang w:val="uk-UA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Степової Дивізії (Дем1яна Бєдного)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ТОВ «Сітісервіс-КР»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ОСББ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Туполєва 5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Учителів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ЖБК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Надія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3А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Олега Антонова (Туполєва)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4А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ОСББ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Туполева 4А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Старовокзальна (Урицького)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Сітісервіс-КР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Старовокзальна (Урицького)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ЖБК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Машинобудівельник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29.09.2026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39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Староярмаркова (Сиволапа)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ТОВ «Дивобуд»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30.09.2026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634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uk-UA"/>
              </w:rPr>
              <w:t>40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color w:val="000000"/>
                <w:sz w:val="24"/>
                <w:szCs w:val="24"/>
                <w:lang w:val="uk-UA"/>
              </w:rPr>
              <w:t>Центрально-Міський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вул. Стрєльцова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ОСББ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uk-UA"/>
              </w:rPr>
              <w:t>Стрєльцова, 1</w:t>
            </w: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 w:val="false"/>
                <w:sz w:val="24"/>
                <w:szCs w:val="24"/>
              </w:rPr>
              <w:t>30.09.2026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майстер Биндич Тетяна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063-416-18-95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Мій дім КР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Мій дім КР6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Святогеоргіївська (Рязанова)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Мій дім КР8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Світанок 40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Ярослава Мудрого 50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ОСББ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Барвінок КР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60А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15.09.2026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16.09.2026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16.09.2026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 xml:space="preserve">ТОВ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КК «Наш Дім»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93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ЖБК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Восток-12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Ярослава Мудрого,75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58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lang w:val="uk-UA"/>
              </w:rPr>
              <w:t>вул. Ярослава Мудрого (Отто Брозовського)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Ярослава Мудрого,77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4"/>
                <w:szCs w:val="24"/>
              </w:rPr>
              <w:t>майстер Степовенко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099-742-53-88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59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60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                             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Січ-17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61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                             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Карбишева-2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62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ru-RU"/>
              </w:rPr>
              <w:t>63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                               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Карбишева-2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ru-RU"/>
              </w:rPr>
              <w:t>64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val="en-US" w:eastAsia="ru-RU"/>
              </w:rPr>
              <w:t>65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Сергія Гладуша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ЖБК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Гірник-7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09.09.2026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Чарівна-15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uk-UA"/>
              </w:rPr>
              <w:t>14.09.2026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91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15.09.2026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Чарівна-20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ТОВ «УЮТ-2011»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«У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затишна оселя 22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«У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затишна оселя 22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ЖБК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Жовтень-21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FFFFFF" w:val="clear"/>
                <w:lang w:eastAsia="ru-RU"/>
              </w:rPr>
              <w:t>Тернівський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вул. Чарівна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ОСББ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uk-UA" w:eastAsia="ru-RU"/>
              </w:rPr>
              <w:t>Терни-25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Каражей Людмила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ru-RU"/>
              </w:rPr>
              <w:t>097-689-32-59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uk-UA"/>
              </w:rPr>
              <w:t>88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Покровський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Січеславська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«Житлокомцентр»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майстер Ільченко Анна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</w:rPr>
              <w:t>096-989-87-56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«КК Наш Дім»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«Сонячний-44-КР»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Володимира Івасюка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597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09.09.2026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10.09.2026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«Рассвет-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14.09.2026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15.09.2026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Володимира Івасюка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15.09.2026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Володимира Івасюка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спіх-КР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16.09.2026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17.09.2026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18.09.2026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21.09.2026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22.09.2026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  <w:lang w:val="uk-UA"/>
              </w:rPr>
              <w:t>23.09.2026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«Рассвет-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мкр-н Сонячний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«Сонячний дім-7»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111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ЖБК «Рассвет-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Олексія Різниченка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 «Житлосервіс-КР»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uk-UA"/>
              </w:rPr>
              <w:t>113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Саксаганський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Сланцева (Рубльова)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ОСББ «Рубльова-2»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Дудник Андрій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050-531-56-83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Вільне, провул. Садовий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1А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Вільне, провул. Садовий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Вільне, вул. Садова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Вільне, вул. Шкільна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Лозуватка- Птахорадгосп,  вул. Віри (Чкалова)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 w:val="false"/>
                <w:color w:val="000000"/>
                <w:kern w:val="0"/>
                <w:sz w:val="24"/>
                <w:szCs w:val="24"/>
                <w:lang w:val="en-US" w:eastAsia="ru-RU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Лозуватка- Птахорадгосп,  провул. Виноградний (Щорса)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uk-UA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Криворізький південний</w:t>
            </w:r>
          </w:p>
        </w:tc>
        <w:tc>
          <w:tcPr>
            <w:tcW w:w="356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с. Радіонівка, вул. Театральна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Лозуватська ОТГ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3"/>
              <w:spacing w:before="0" w:after="16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uk-UA"/>
              </w:rPr>
              <w:t>10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en-US"/>
              </w:rPr>
              <w:t>.09.2026</w:t>
            </w:r>
          </w:p>
        </w:tc>
        <w:tc>
          <w:tcPr>
            <w:tcW w:w="244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майстер Ігнатов Олександр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097-167-35-82</w:t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orient="landscape" w:w="16838" w:h="11906"/>
      <w:pgMar w:left="567" w:right="426" w:gutter="0" w:header="0" w:top="567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2" w:before="0" w:after="160"/>
      <w:jc w:val="left"/>
    </w:pPr>
    <w:rPr>
      <w:rFonts w:ascii="Calibri" w:hAnsi="Calibri" w:eastAsia="Calibri" w:cs="Tahoma"/>
      <w:color w:val="auto"/>
      <w:kern w:val="2"/>
      <w:sz w:val="22"/>
      <w:szCs w:val="22"/>
      <w:lang w:val="uk-UA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у виносці Знак"/>
    <w:basedOn w:val="DefaultParagraphFont"/>
    <w:link w:val="BalloonText"/>
    <w:qFormat/>
    <w:rPr>
      <w:rFonts w:ascii="Segoe UI" w:hAnsi="Segoe UI" w:cs="Segoe UI"/>
      <w:kern w:val="2"/>
      <w:sz w:val="18"/>
      <w:szCs w:val="18"/>
      <w:lang w:val="uk-UA"/>
    </w:rPr>
  </w:style>
  <w:style w:type="character" w:styleId="InternetLink">
    <w:name w:val="Internet Link"/>
    <w:basedOn w:val="DefaultParagraphFont"/>
    <w:qFormat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xl63">
    <w:name w:val="xl6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kern w:val="0"/>
      <w:sz w:val="24"/>
      <w:szCs w:val="24"/>
      <w:lang w:val="ru-RU" w:eastAsia="ru-RU"/>
    </w:rPr>
  </w:style>
  <w:style w:type="paragraph" w:styleId="xl64">
    <w:name w:val="xl6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4"/>
      <w:szCs w:val="24"/>
      <w:lang w:val="ru-RU" w:eastAsia="ru-RU"/>
    </w:rPr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4"/>
      <w:szCs w:val="24"/>
      <w:lang w:val="ru-RU" w:eastAsia="ru-RU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1">
    <w:name w:val="xl71"/>
    <w:basedOn w:val="Normal"/>
    <w:qFormat/>
    <w:pPr>
      <w:spacing w:lineRule="auto" w:line="240" w:before="280" w:after="280"/>
      <w:jc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val="ru-RU" w:eastAsia="ru-RU"/>
    </w:rPr>
  </w:style>
  <w:style w:type="paragraph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3">
    <w:name w:val="xl73"/>
    <w:basedOn w:val="Normal"/>
    <w:qFormat/>
    <w:pPr>
      <w:spacing w:lineRule="auto" w:line="240" w:before="280" w:after="280"/>
      <w:jc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4"/>
      <w:szCs w:val="24"/>
      <w:lang w:val="ru-RU" w:eastAsia="ru-RU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80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1">
    <w:name w:val="xl8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2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3">
    <w:name w:val="xl83"/>
    <w:basedOn w:val="Normal"/>
    <w:qFormat/>
    <w:pPr>
      <w:pBdr>
        <w:left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5">
    <w:name w:val="xl85"/>
    <w:basedOn w:val="Normal"/>
    <w:qFormat/>
    <w:pPr>
      <w:pBdr>
        <w:left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7">
    <w:name w:val="xl8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90">
    <w:name w:val="xl90"/>
    <w:basedOn w:val="Normal"/>
    <w:qFormat/>
    <w:pP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</w:rPr>
  </w:style>
  <w:style w:type="paragraph" w:styleId="xl9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/>
    </w:rPr>
  </w:style>
  <w:style w:type="paragraph" w:styleId="user2">
    <w:name w:val="Вміст рамки (user)"/>
    <w:basedOn w:val="Normal"/>
    <w:qFormat/>
    <w:pPr/>
    <w:rPr/>
  </w:style>
  <w:style w:type="paragraph" w:styleId="user3">
    <w:name w:val="Вміст таблиці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і (user)"/>
    <w:basedOn w:val="user3"/>
    <w:qFormat/>
    <w:pPr>
      <w:suppressLineNumbers/>
      <w:jc w:val="center"/>
    </w:pPr>
    <w:rPr>
      <w:b/>
      <w:bCs/>
    </w:rPr>
  </w:style>
  <w:style w:type="paragraph" w:styleId="Style17">
    <w:name w:val="Вміст рамки"/>
    <w:basedOn w:val="Normal"/>
    <w:qFormat/>
    <w:pPr/>
    <w:rPr/>
  </w:style>
  <w:style w:type="numbering" w:styleId="user5">
    <w:name w:val="Без маркерів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Application>LibreOffice/25.2.7.2$Windows_X86_64 LibreOffice_project/5cbfd1ab6520636bb5f7b99185aa69bd7456825d</Application>
  <AppVersion>15.0000</AppVersion>
  <Pages>8</Pages>
  <Words>1656</Words>
  <Characters>12444</Characters>
  <CharactersWithSpaces>13268</CharactersWithSpaces>
  <Paragraphs>969</Paragraphs>
  <Company>krgas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2025-03-05T11:37:00Z</dcterms:created>
  <dc:creator>Биндич Тетяна Володимирівна</dc:creator>
  <dc:description/>
  <dc:language>uk-UA</dc:language>
  <cp:lastModifiedBy/>
  <cp:lastPrinted>2024-06-24T07:26:00Z</cp:lastPrinted>
  <dcterms:modified xsi:type="dcterms:W3CDTF">2026-08-17T11:24:29Z</dcterms:modified>
  <cp:revision>150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