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fill="FFFFFF"/>
        <w:spacing w:before="0" w:after="0"/>
        <w:ind w:firstLine="426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</w:r>
    </w:p>
    <w:p>
      <w:pPr>
        <w:pStyle w:val="NormalWeb"/>
        <w:shd w:val="clear" w:fill="FFFFFF"/>
        <w:spacing w:lineRule="auto" w:line="252" w:before="0" w:after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Криворізька філія ТОВ «Газорозподільні мережі України» (далі - Філія) повідомляє, що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 виконання Правил безпеки систем газопостачання, ст.19 Закону України «Про житлово-комунальні послуги», Порядку технічного обслуговування внутрішньобудинкових систем газопостачання у багатоквартирному будинку та Типового договору на технічне обслуговування внутрішньобудинкових систем газопостачання багатоквартирних будинків, з 01.03.2024 Філія проводить роботи з технічного обслуговування внутрішньобудинкових систем газопостачання багатоквартирних будинків. Надаємо інформацію стосовно графіка проведення технічного обслуговування </w:t>
      </w:r>
      <w:r>
        <w:rPr>
          <w:b/>
          <w:bCs/>
          <w:sz w:val="28"/>
          <w:szCs w:val="28"/>
          <w:u w:val="single"/>
          <w:lang w:val="uk-UA" w:eastAsia="uk-UA"/>
        </w:rPr>
        <w:t>у травні 2026 року</w:t>
      </w:r>
    </w:p>
    <w:tbl>
      <w:tblPr>
        <w:tblpPr w:vertAnchor="text" w:horzAnchor="text" w:leftFromText="180" w:rightFromText="180" w:tblpX="0" w:tblpY="1"/>
        <w:tblOverlap w:val="never"/>
        <w:tblW w:w="157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86"/>
        <w:gridCol w:w="3674"/>
        <w:gridCol w:w="761"/>
        <w:gridCol w:w="2928"/>
        <w:gridCol w:w="1559"/>
        <w:gridCol w:w="2363"/>
        <w:gridCol w:w="1754"/>
      </w:tblGrid>
      <w:tr>
        <w:trPr>
          <w:trHeight w:val="322" w:hRule="exact"/>
        </w:trPr>
        <w:tc>
          <w:tcPr>
            <w:tcW w:w="15698" w:type="dxa"/>
            <w:gridSpan w:val="8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r>
          </w:p>
        </w:tc>
      </w:tr>
      <w:tr>
        <w:trPr>
          <w:trHeight w:val="2475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Адреса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буд.</w:t>
            </w:r>
          </w:p>
        </w:tc>
        <w:tc>
          <w:tcPr>
            <w:tcW w:w="2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Балансова належність/управитель будинку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Дата проведення ТО</w:t>
            </w:r>
          </w:p>
        </w:tc>
        <w:tc>
          <w:tcPr>
            <w:tcW w:w="2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ПІБ відповідальної особи за проведення ТО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Контактний телефон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Григорія Гусака (Батуринська)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«Батуринська 76»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Григорія Гусака (Батуринська)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Григорія Гусака (Батуринська)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Григорія Гусака (Батуринська)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Вечірньокутська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Вечірньокутська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площа Домнобудівників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площа Домнобудівників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Олександра Васякіна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Планова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«Планова 27»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Планова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«Планова -39»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Транспортна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Транспортна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Транспортна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Транспортна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Довгинцівський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Тягова підстанція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                            «Комбінат благоустрою»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Шляхов Микола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093-468-35-53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val="uk-UA" w:eastAsia="ru-RU"/>
              </w:rPr>
              <w:t>17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7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Всебратське-2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 полку «Азов»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Героїв полку «Азов»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«Піонер»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Володимира Винниченка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Грабовського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Квітки Цисік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Каунаська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Кобилянського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Кобилянського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150А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Кобилянського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«Кобилянського, 197»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Кобилянського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Кобилянського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Кобилянського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Кобилянського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ОСББ                     «Кобилянського 197»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Комерційна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  <w:lang w:val="en-US"/>
              </w:rPr>
              <w:t>55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Владислава Погорілого (Горького)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ОСББ                     «К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арнаватка-9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526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Гагаріна 17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 «П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рометей-23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uk-UA" w:eastAsia="ru-RU"/>
              </w:rPr>
              <w:t>72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 xml:space="preserve">ЖБК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Схід-5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 xml:space="preserve">ЖБК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Восток-3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eastAsia="ru-RU"/>
              </w:rPr>
              <w:t>79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Зелене поле, вул. Південна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Глеюватська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Зелене поле, вул. Південна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Глеюватська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Зелене поле, вул. Південна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Глеюватська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Кам’яне поле, вул. Східна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Глеюватська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Коломійцеве, вул. Весела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Коломійцеве, вул. Весела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Коломійцеве, вул. Залізнична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Коломійцеве, вул. Залізнична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Романа Шухевича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ОСББ «Мусоргського, 34КР»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Романа Шухевича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«Гарант Центробуд»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Таїсії Буряченко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Таїсії Буряченко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Таїсії Буряченко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Чарівна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Нова Надія,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Нова Надія,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Нова Надія,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Нова Надія,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Нова Надія,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Новомайське,                          вул. Миколи Кобця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Новомайське,                          вул. Миколи Кобця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Полтавського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499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Полтавського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Полтавського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Полтавського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  <w:t>113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Криворізький північний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Новопілля, вул. Садова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4"/>
                <w:shd w:fill="FFFFFF" w:val="clear"/>
                <w:lang w:eastAsia="ru-RU"/>
              </w:rPr>
              <w:t>11435211411421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Веселе, вул. Зелена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Веселе, вул. Зелена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Веселе, вул. Шкільна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Веселе, вул. Шкільна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Веселе, вул. Шкільна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Лісопітомник,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Лісопітомник,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Лісопітомник,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Лісопітомник,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Лісопітомник,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Широке, вул. Центральна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Широке, вул. Центральна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Широке, вул. Центральна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Широке, вул. Центральна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Широке, вул. Широківська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Новопільська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Мантуленко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097-499-12-74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Грузьке, вул. Володимира Шкапенка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Радіонівка, вул. Театральна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Радіонівка, вул. Театральна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Радіонівка, вул. Театральна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Данилівка,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Данилівка,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Данилівка,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Данилівка, вул. Сонячна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Данилівка, вул. Центральна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Зелений Гай, вул. Затишна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Кривбас, вул. Вишнева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Кривбас, вул. Вишнева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Кривбас, вул. Вишнева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Кривбас, вул. Вишнева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Кривбас, вул. Вишнева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Кривбас, вул. Вишнева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Ранній Ранок, вул. Шкільна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Ранній Ранок, вул. Шкільна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Ранній Ранок, вул. Шкільна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eastAsia="ru-RU"/>
              </w:rPr>
              <w:t>148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с. Ранній Ранок, вул. Шкільна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597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«Рассвет-38»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«Успішний-27»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«Рассвет-41»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«Рассвет-40»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«Гірницький 39»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мкрн Гірницький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«Гірницький 47»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«Житомирська 32»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Житомирська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«Житомирська 5»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майстер Месевра Юлія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097-05-05-752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«Дюжина»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44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Січеславська 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КР Фортуна 16а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13.05.2026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14.05.2026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Заріччя 39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КР. Р Заріччя-42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КР 5 Зарічний 43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Зарічний-44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20.05.2026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КР 5-й Зарічний 46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КР 5 Зарічний 47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21.05.2026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Заріччя,45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22.05.2026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Заріччя,60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25.05.2026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«Жовтень-14»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26.05.2026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ерегиня 66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Заріччя, 67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27.05.2026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«Заріччя, 70»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«Зарічний, 71-5»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«Заріччя, 72»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28.05.2026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«Смарагд-53»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29.05.2026</w:t>
            </w:r>
          </w:p>
        </w:tc>
        <w:tc>
          <w:tcPr>
            <w:tcW w:w="2363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</w:tbl>
    <w:p>
      <w:pPr>
        <w:pStyle w:val="Normal"/>
        <w:spacing w:lineRule="auto" w:line="240"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orient="landscape" w:w="16838" w:h="11906"/>
      <w:pgMar w:left="567" w:right="426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Calibri" w:hAnsi="Calibri" w:eastAsia="Calibri" w:cs="Tahoma"/>
      <w:color w:val="auto"/>
      <w:kern w:val="2"/>
      <w:sz w:val="22"/>
      <w:szCs w:val="22"/>
      <w:lang w:val="uk-UA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у виносці Знак"/>
    <w:basedOn w:val="DefaultParagraphFont"/>
    <w:link w:val="BalloonText"/>
    <w:qFormat/>
    <w:rPr>
      <w:rFonts w:ascii="Segoe UI" w:hAnsi="Segoe UI" w:cs="Segoe UI"/>
      <w:kern w:val="2"/>
      <w:sz w:val="18"/>
      <w:szCs w:val="18"/>
      <w:lang w:val="uk-UA"/>
    </w:rPr>
  </w:style>
  <w:style w:type="character" w:styleId="InternetLink">
    <w:name w:val="Internet 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ru-RU" w:eastAsia="ru-RU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1">
    <w:name w:val="xl71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kern w:val="0"/>
      <w:sz w:val="28"/>
      <w:szCs w:val="28"/>
      <w:lang w:val="ru-RU" w:eastAsia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3">
    <w:name w:val="xl73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2">
    <w:name w:val="xl8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3">
    <w:name w:val="xl83"/>
    <w:basedOn w:val="Normal"/>
    <w:qFormat/>
    <w:pPr>
      <w:pBdr>
        <w:left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5">
    <w:name w:val="xl85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7">
    <w:name w:val="xl8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90">
    <w:name w:val="xl90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Style17">
    <w:name w:val="Вміст рамки"/>
    <w:basedOn w:val="Normal"/>
    <w:qFormat/>
    <w:pPr/>
    <w:rPr/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numbering" w:styleId="Style20">
    <w:name w:val="Без маркерів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Application>LibreOffice/24.8.2.1$Windows_X86_64 LibreOffice_project/0f794b6e29741098670a3b95d60478a65d05ef13</Application>
  <AppVersion>15.0000</AppVersion>
  <Pages>13</Pages>
  <Words>2993</Words>
  <Characters>22366</Characters>
  <CharactersWithSpaces>24393</CharactersWithSpaces>
  <Paragraphs>1729</Paragraphs>
  <Company>krgas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2025-03-05T11:37:00Z</dcterms:created>
  <dc:creator>Биндич Тетяна Володимирівна</dc:creator>
  <dc:description/>
  <dc:language>uk-UA</dc:language>
  <cp:lastModifiedBy/>
  <cp:lastPrinted>2024-06-24T07:26:00Z</cp:lastPrinted>
  <dcterms:modified xsi:type="dcterms:W3CDTF">2026-05-07T11:52:12Z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